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hd w:val="clear" w:color="auto" w:fill="D9D9D9" w:themeFill="background1" w:themeFillShade="D9"/>
        <w:tabs>
          <w:tab w:val="left" w:pos="2130"/>
          <w:tab w:val="center" w:pos="4536"/>
        </w:tabs>
        <w:jc w:val="left"/>
        <w:rPr>
          <w:rFonts w:ascii="Sanuk-Medium" w:hAnsi="Sanuk-Medium"/>
          <w:b/>
          <w:sz w:val="24"/>
          <w:szCs w:val="24"/>
          <w:lang w:val="eu-ES"/>
        </w:rPr>
      </w:pPr>
      <w:r>
        <w:rPr>
          <w:rFonts w:ascii="Sanuk-Medium" w:hAnsi="Sanuk-Medium"/>
          <w:b/>
          <w:sz w:val="24"/>
          <w:szCs w:val="24"/>
          <w:lang w:val="eu-ES"/>
        </w:rPr>
        <w:tab/>
      </w:r>
      <w:r>
        <w:rPr>
          <w:rFonts w:ascii="Sanuk-Medium" w:hAnsi="Sanuk-Medium"/>
          <w:b/>
          <w:sz w:val="24"/>
          <w:szCs w:val="24"/>
          <w:lang w:val="eu-ES"/>
        </w:rPr>
        <w:tab/>
        <w:t>prentsa-oharra</w:t>
      </w:r>
    </w:p>
    <w:p>
      <w:pPr>
        <w:spacing w:after="0"/>
        <w:jc w:val="center"/>
        <w:rPr>
          <w:rFonts w:ascii="Sanuk-Medium" w:eastAsia="Calibri" w:hAnsi="Sanuk-Medium" w:cstheme="minorHAnsi"/>
          <w:color w:val="003366"/>
          <w:spacing w:val="-4"/>
          <w:lang w:val="eu-ES" w:eastAsia="en-US"/>
        </w:rPr>
      </w:pPr>
    </w:p>
    <w:p>
      <w:pPr>
        <w:spacing w:after="0"/>
        <w:jc w:val="center"/>
        <w:rPr>
          <w:rFonts w:ascii="Sanuk-Medium" w:eastAsia="Calibri" w:hAnsi="Sanuk-Medium" w:cstheme="minorHAnsi"/>
          <w:color w:val="003366"/>
          <w:spacing w:val="-4"/>
          <w:sz w:val="38"/>
          <w:szCs w:val="38"/>
          <w:lang w:val="eu-ES" w:eastAsia="en-US"/>
        </w:rPr>
      </w:pPr>
      <w:r>
        <w:rPr>
          <w:rFonts w:ascii="Sanuk-Medium" w:eastAsia="Calibri" w:hAnsi="Sanuk-Medium" w:cstheme="minorHAnsi"/>
          <w:color w:val="003366"/>
          <w:spacing w:val="-4"/>
          <w:sz w:val="38"/>
          <w:szCs w:val="38"/>
          <w:lang w:val="eu-ES" w:eastAsia="en-US"/>
        </w:rPr>
        <w:t xml:space="preserve">Berrikuntza teknologikoko proiektuetarako hamar beken deialdia berritu eta eguneratu egin du Vital Fundazioak  </w:t>
      </w:r>
    </w:p>
    <w:p>
      <w:pPr>
        <w:autoSpaceDE w:val="0"/>
        <w:autoSpaceDN w:val="0"/>
        <w:adjustRightInd w:val="0"/>
        <w:spacing w:before="240" w:after="0" w:line="340" w:lineRule="exact"/>
        <w:ind w:left="708"/>
        <w:rPr>
          <w:rFonts w:ascii="SanukTF-Regular" w:hAnsi="SanukTF-Regular" w:cs="Arial"/>
          <w:b/>
          <w:bCs/>
          <w:color w:val="auto"/>
          <w:sz w:val="24"/>
          <w:szCs w:val="24"/>
          <w:lang w:val="eu-ES"/>
        </w:rPr>
      </w:pPr>
      <w:r>
        <w:rPr>
          <w:rFonts w:ascii="SanukTF-Regular" w:hAnsi="SanukTF-Regular" w:cs="Arial"/>
          <w:b/>
          <w:color w:val="auto"/>
          <w:sz w:val="32"/>
          <w:szCs w:val="32"/>
          <w:lang w:val="eu-ES"/>
        </w:rPr>
        <w:t xml:space="preserve">• </w:t>
      </w:r>
      <w:proofErr w:type="spellStart"/>
      <w:r>
        <w:rPr>
          <w:rFonts w:ascii="SanukTF-Regular" w:hAnsi="SanukTF-Regular" w:cs="Arial"/>
          <w:b/>
          <w:bCs/>
          <w:color w:val="auto"/>
          <w:sz w:val="24"/>
          <w:szCs w:val="24"/>
          <w:lang w:val="eu-ES"/>
        </w:rPr>
        <w:t>Egibideko</w:t>
      </w:r>
      <w:proofErr w:type="spellEnd"/>
      <w:r>
        <w:rPr>
          <w:rFonts w:ascii="SanukTF-Regular" w:hAnsi="SanukTF-Regular" w:cs="Arial"/>
          <w:b/>
          <w:bCs/>
          <w:color w:val="auto"/>
          <w:sz w:val="24"/>
          <w:szCs w:val="24"/>
          <w:lang w:val="eu-ES"/>
        </w:rPr>
        <w:t xml:space="preserve"> campusetako Azken bi ikasturteetan ari diren Goi Mailako Heziketa Zikloetako tituludunei zuzenduak, 3.000 €-ko zuzkidura du bakoitzak    </w:t>
      </w:r>
      <w:bookmarkStart w:id="0" w:name="_GoBack"/>
      <w:bookmarkEnd w:id="0"/>
    </w:p>
    <w:p>
      <w:pPr>
        <w:spacing w:after="0" w:line="300" w:lineRule="exact"/>
        <w:rPr>
          <w:rFonts w:ascii="SanukLF-Light" w:hAnsi="SanukLF-Light" w:cs="Arial"/>
          <w:sz w:val="22"/>
          <w:szCs w:val="22"/>
          <w:lang w:val="eu-ES"/>
        </w:rPr>
      </w:pPr>
    </w:p>
    <w:p>
      <w:pPr>
        <w:spacing w:after="0" w:line="300" w:lineRule="exact"/>
        <w:rPr>
          <w:rFonts w:ascii="SanukLF-Light" w:hAnsi="SanukLF-Light" w:cs="Arial"/>
          <w:sz w:val="24"/>
          <w:szCs w:val="24"/>
          <w:lang w:val="eu-ES"/>
        </w:rPr>
      </w:pPr>
      <w:r>
        <w:rPr>
          <w:rFonts w:ascii="SanukLF-Light" w:hAnsi="SanukLF-Light" w:cs="Arial"/>
          <w:b/>
          <w:bCs/>
          <w:sz w:val="24"/>
          <w:szCs w:val="24"/>
          <w:lang w:val="eu-ES"/>
        </w:rPr>
        <w:t>Vitoria-Gasteiz, 2022ko irailak 13.-</w:t>
      </w:r>
      <w:r>
        <w:rPr>
          <w:rFonts w:ascii="SanukLF-Light" w:hAnsi="SanukLF-Light" w:cs="Arial"/>
          <w:sz w:val="24"/>
          <w:szCs w:val="24"/>
          <w:lang w:val="eu-ES"/>
        </w:rPr>
        <w:t xml:space="preserve"> </w:t>
      </w:r>
      <w:r>
        <w:rPr>
          <w:rFonts w:ascii="SanukLF-Light" w:hAnsi="SanukLF-Light" w:cs="Arial"/>
          <w:b/>
          <w:sz w:val="24"/>
          <w:szCs w:val="24"/>
          <w:lang w:val="eu-ES"/>
        </w:rPr>
        <w:t xml:space="preserve">Vital Fundazioak </w:t>
      </w:r>
      <w:r>
        <w:rPr>
          <w:rFonts w:ascii="SanukLF-Light" w:hAnsi="SanukLF-Light" w:cs="Arial"/>
          <w:sz w:val="24"/>
          <w:szCs w:val="24"/>
          <w:lang w:val="eu-ES"/>
        </w:rPr>
        <w:t xml:space="preserve">berritu egin du </w:t>
      </w:r>
      <w:r>
        <w:rPr>
          <w:rFonts w:ascii="SanukLF-Light" w:hAnsi="SanukLF-Light" w:cs="Arial"/>
          <w:b/>
          <w:sz w:val="24"/>
          <w:szCs w:val="24"/>
          <w:lang w:val="eu-ES"/>
        </w:rPr>
        <w:t>berrikuntza teknologikoko proiektuak</w:t>
      </w:r>
      <w:r>
        <w:rPr>
          <w:rFonts w:ascii="SanukLF-Light" w:hAnsi="SanukLF-Light" w:cs="Arial"/>
          <w:sz w:val="24"/>
          <w:szCs w:val="24"/>
          <w:lang w:val="eu-ES"/>
        </w:rPr>
        <w:t xml:space="preserve"> garatzeko beken deialdia eta eguneratu egin du merkatuaren eskarira egokitzeko arlo berriak sartzeko. </w:t>
      </w:r>
      <w:proofErr w:type="spellStart"/>
      <w:r>
        <w:rPr>
          <w:rFonts w:ascii="SanukLF-Light" w:hAnsi="SanukLF-Light" w:cs="Arial"/>
          <w:b/>
          <w:sz w:val="24"/>
          <w:szCs w:val="24"/>
          <w:lang w:val="eu-ES"/>
        </w:rPr>
        <w:t>Egibideko</w:t>
      </w:r>
      <w:proofErr w:type="spellEnd"/>
      <w:r>
        <w:rPr>
          <w:rFonts w:ascii="SanukLF-Light" w:hAnsi="SanukLF-Light" w:cs="Arial"/>
          <w:sz w:val="24"/>
          <w:szCs w:val="24"/>
          <w:lang w:val="eu-ES"/>
        </w:rPr>
        <w:t xml:space="preserve"> Lanbide Heziketako ikasle tituludunei zuzenduta, hamar beka emango dira, bakoitza 3.000 eurokoa. Ahal dela, posta elektronikoz eskatu behar dira, eta, ezin bada, ikastetxeetako idazkaritzetan, </w:t>
      </w:r>
      <w:r>
        <w:rPr>
          <w:rFonts w:ascii="SanukLF-Light" w:hAnsi="SanukLF-Light" w:cs="Arial"/>
          <w:b/>
          <w:sz w:val="24"/>
          <w:szCs w:val="24"/>
          <w:lang w:val="eu-ES"/>
        </w:rPr>
        <w:t>irailaren 19tik 23ra</w:t>
      </w:r>
      <w:r>
        <w:rPr>
          <w:rFonts w:ascii="SanukLF-Light" w:hAnsi="SanukLF-Light" w:cs="Arial"/>
          <w:sz w:val="24"/>
          <w:szCs w:val="24"/>
          <w:lang w:val="eu-ES"/>
        </w:rPr>
        <w:t xml:space="preserve"> bitartean, hitzordua aldez aurretik eskatuta. </w:t>
      </w:r>
    </w:p>
    <w:p>
      <w:pPr>
        <w:spacing w:after="0" w:line="300" w:lineRule="exact"/>
        <w:rPr>
          <w:rFonts w:ascii="SanukLF-Light" w:hAnsi="SanukLF-Light" w:cs="Arial"/>
          <w:sz w:val="24"/>
          <w:szCs w:val="24"/>
          <w:lang w:val="eu-ES"/>
        </w:rPr>
      </w:pPr>
    </w:p>
    <w:p>
      <w:pPr>
        <w:spacing w:after="0" w:line="300" w:lineRule="exact"/>
        <w:rPr>
          <w:rFonts w:ascii="SanukLF-Light" w:hAnsi="SanukLF-Light" w:cs="Arial"/>
          <w:sz w:val="24"/>
          <w:szCs w:val="24"/>
          <w:lang w:val="eu-ES"/>
        </w:rPr>
      </w:pPr>
      <w:r>
        <w:rPr>
          <w:rFonts w:ascii="SanukLF-Light" w:hAnsi="SanukLF-Light" w:cs="Arial"/>
          <w:sz w:val="24"/>
          <w:szCs w:val="24"/>
          <w:lang w:val="eu-ES"/>
        </w:rPr>
        <w:t xml:space="preserve">Vital Fundazioak Arabako Lanbide Heziketarekin duen lotura erakundearen lehentasunetako bat izan da beti, eta lankidetza estua izan du historian zehar. 3.000 euroko hamar beketako bat lortzeko, beharrezkoa da </w:t>
      </w:r>
      <w:proofErr w:type="spellStart"/>
      <w:r>
        <w:rPr>
          <w:rFonts w:ascii="SanukLF-Light" w:hAnsi="SanukLF-Light" w:cs="Arial"/>
          <w:sz w:val="24"/>
          <w:szCs w:val="24"/>
          <w:lang w:val="eu-ES"/>
        </w:rPr>
        <w:t>Egibideko</w:t>
      </w:r>
      <w:proofErr w:type="spellEnd"/>
      <w:r>
        <w:rPr>
          <w:rFonts w:ascii="SanukLF-Light" w:hAnsi="SanukLF-Light" w:cs="Arial"/>
          <w:sz w:val="24"/>
          <w:szCs w:val="24"/>
          <w:lang w:val="eu-ES"/>
        </w:rPr>
        <w:t xml:space="preserve"> campusetako batean (Arriaga, </w:t>
      </w:r>
      <w:proofErr w:type="spellStart"/>
      <w:r>
        <w:rPr>
          <w:rFonts w:ascii="SanukLF-Light" w:hAnsi="SanukLF-Light" w:cs="Arial"/>
          <w:sz w:val="24"/>
          <w:szCs w:val="24"/>
          <w:lang w:val="eu-ES"/>
        </w:rPr>
        <w:t>Jesús</w:t>
      </w:r>
      <w:proofErr w:type="spellEnd"/>
      <w:r>
        <w:rPr>
          <w:rFonts w:ascii="SanukLF-Light" w:hAnsi="SanukLF-Light" w:cs="Arial"/>
          <w:sz w:val="24"/>
          <w:szCs w:val="24"/>
          <w:lang w:val="eu-ES"/>
        </w:rPr>
        <w:t xml:space="preserve"> Obrero, Mendizorrotza, </w:t>
      </w:r>
      <w:proofErr w:type="spellStart"/>
      <w:r>
        <w:rPr>
          <w:rFonts w:ascii="SanukLF-Light" w:hAnsi="SanukLF-Light" w:cs="Arial"/>
          <w:sz w:val="24"/>
          <w:szCs w:val="24"/>
          <w:lang w:val="eu-ES"/>
        </w:rPr>
        <w:t>Molinuevo</w:t>
      </w:r>
      <w:proofErr w:type="spellEnd"/>
      <w:r>
        <w:rPr>
          <w:rFonts w:ascii="SanukLF-Light" w:hAnsi="SanukLF-Light" w:cs="Arial"/>
          <w:sz w:val="24"/>
          <w:szCs w:val="24"/>
          <w:lang w:val="eu-ES"/>
        </w:rPr>
        <w:t xml:space="preserve"> edo </w:t>
      </w:r>
      <w:proofErr w:type="spellStart"/>
      <w:r>
        <w:rPr>
          <w:rFonts w:ascii="SanukLF-Light" w:hAnsi="SanukLF-Light" w:cs="Arial"/>
          <w:sz w:val="24"/>
          <w:szCs w:val="24"/>
          <w:lang w:val="eu-ES"/>
        </w:rPr>
        <w:t>Nieves</w:t>
      </w:r>
      <w:proofErr w:type="spellEnd"/>
      <w:r>
        <w:rPr>
          <w:rFonts w:ascii="SanukLF-Light" w:hAnsi="SanukLF-Light" w:cs="Arial"/>
          <w:sz w:val="24"/>
          <w:szCs w:val="24"/>
          <w:lang w:val="eu-ES"/>
        </w:rPr>
        <w:t xml:space="preserve"> Cano) azken bi ikasturteetan lortutako goi-mailako teknikariaren titulua izatea. Dokumentazioa behar bezala beteta aurkeztu behar da </w:t>
      </w:r>
      <w:r>
        <w:rPr>
          <w:rFonts w:ascii="SanukLF-Light" w:hAnsi="SanukLF-Light" w:cs="Arial"/>
          <w:b/>
          <w:sz w:val="24"/>
          <w:szCs w:val="24"/>
          <w:lang w:val="eu-ES"/>
        </w:rPr>
        <w:t>irailaren 19tik 23ra bitartean</w:t>
      </w:r>
      <w:r>
        <w:rPr>
          <w:rFonts w:ascii="SanukLF-Light" w:hAnsi="SanukLF-Light" w:cs="Arial"/>
          <w:sz w:val="24"/>
          <w:szCs w:val="24"/>
          <w:lang w:val="eu-ES"/>
        </w:rPr>
        <w:t>, posta elektronikoz, edo, posible ez bada, aldez aurreko hitzordua duen edozein campusetako idazkaritzan (</w:t>
      </w:r>
      <w:hyperlink r:id="rId8" w:history="1">
        <w:r>
          <w:rPr>
            <w:rStyle w:val="Hipervnculo"/>
            <w:rFonts w:ascii="SanukLF-Light" w:hAnsi="SanukLF-Light" w:cs="Arial"/>
            <w:sz w:val="24"/>
            <w:szCs w:val="24"/>
            <w:lang w:val="eu-ES"/>
          </w:rPr>
          <w:t>www.egibide.org</w:t>
        </w:r>
      </w:hyperlink>
      <w:r>
        <w:rPr>
          <w:rFonts w:ascii="SanukLF-Light" w:hAnsi="SanukLF-Light" w:cs="Arial"/>
          <w:sz w:val="24"/>
          <w:szCs w:val="24"/>
          <w:lang w:val="eu-ES"/>
        </w:rPr>
        <w:t xml:space="preserve">). Beken iraupena 2022ko urritik 2023ko ekainera izango da, astelehenetik ostiralera, 08:00etatik 14:00etara. </w:t>
      </w:r>
    </w:p>
    <w:p>
      <w:pPr>
        <w:spacing w:after="0" w:line="300" w:lineRule="exact"/>
        <w:rPr>
          <w:rFonts w:ascii="SanukLF-Light" w:hAnsi="SanukLF-Light" w:cs="Arial"/>
          <w:sz w:val="24"/>
          <w:szCs w:val="24"/>
          <w:lang w:val="eu-ES"/>
        </w:rPr>
      </w:pPr>
    </w:p>
    <w:p>
      <w:pPr>
        <w:spacing w:after="0" w:line="300" w:lineRule="exact"/>
        <w:rPr>
          <w:rFonts w:ascii="SanukLF-Light" w:hAnsi="SanukLF-Light" w:cs="Arial"/>
          <w:sz w:val="24"/>
          <w:szCs w:val="24"/>
          <w:lang w:val="eu-ES"/>
        </w:rPr>
      </w:pPr>
      <w:r>
        <w:rPr>
          <w:rFonts w:ascii="SanukLF-Light" w:hAnsi="SanukLF-Light" w:cs="Arial"/>
          <w:sz w:val="24"/>
          <w:szCs w:val="24"/>
          <w:lang w:val="eu-ES"/>
        </w:rPr>
        <w:t>Beken arloak honako hauek dira:</w:t>
      </w:r>
    </w:p>
    <w:p>
      <w:pPr>
        <w:spacing w:after="0" w:line="300" w:lineRule="exact"/>
        <w:rPr>
          <w:rFonts w:ascii="SanukLF-Light" w:hAnsi="SanukLF-Light" w:cs="Arial"/>
          <w:sz w:val="24"/>
          <w:szCs w:val="24"/>
          <w:lang w:val="eu-ES"/>
        </w:rPr>
      </w:pPr>
    </w:p>
    <w:p>
      <w:pPr>
        <w:pStyle w:val="Prrafodelista"/>
        <w:numPr>
          <w:ilvl w:val="0"/>
          <w:numId w:val="35"/>
        </w:numPr>
        <w:spacing w:after="0" w:line="300" w:lineRule="exact"/>
        <w:rPr>
          <w:rFonts w:ascii="SanukLF-Light" w:hAnsi="SanukLF-Light" w:cs="Arial"/>
          <w:sz w:val="24"/>
          <w:szCs w:val="24"/>
          <w:lang w:val="eu-ES"/>
        </w:rPr>
      </w:pPr>
      <w:r>
        <w:rPr>
          <w:rFonts w:ascii="SanukLF-Light" w:hAnsi="SanukLF-Light" w:cs="Arial"/>
          <w:sz w:val="24"/>
          <w:szCs w:val="24"/>
          <w:lang w:val="eu-ES"/>
        </w:rPr>
        <w:t>Kalitate-prozedurak laborategi kimikoan</w:t>
      </w:r>
    </w:p>
    <w:p>
      <w:pPr>
        <w:pStyle w:val="Prrafodelista"/>
        <w:numPr>
          <w:ilvl w:val="0"/>
          <w:numId w:val="35"/>
        </w:numPr>
        <w:spacing w:after="0" w:line="300" w:lineRule="exact"/>
        <w:rPr>
          <w:rFonts w:ascii="SanukLF-Light" w:hAnsi="SanukLF-Light" w:cs="Arial"/>
          <w:sz w:val="24"/>
          <w:szCs w:val="24"/>
          <w:lang w:val="eu-ES"/>
        </w:rPr>
      </w:pPr>
      <w:r>
        <w:rPr>
          <w:rFonts w:ascii="SanukLF-Light" w:hAnsi="SanukLF-Light" w:cs="Arial"/>
          <w:sz w:val="24"/>
          <w:szCs w:val="24"/>
          <w:lang w:val="eu-ES"/>
        </w:rPr>
        <w:t>Ingurumen-sentsibilizazioko prozedurak hezkuntza-eremuan</w:t>
      </w:r>
    </w:p>
    <w:p>
      <w:pPr>
        <w:pStyle w:val="Prrafodelista"/>
        <w:numPr>
          <w:ilvl w:val="0"/>
          <w:numId w:val="35"/>
        </w:numPr>
        <w:spacing w:after="0" w:line="300" w:lineRule="exact"/>
        <w:rPr>
          <w:rFonts w:ascii="SanukLF-Light" w:hAnsi="SanukLF-Light" w:cs="Arial"/>
          <w:sz w:val="24"/>
          <w:szCs w:val="24"/>
          <w:lang w:val="eu-ES"/>
        </w:rPr>
      </w:pPr>
      <w:r>
        <w:rPr>
          <w:rFonts w:ascii="SanukLF-Light" w:hAnsi="SanukLF-Light" w:cs="Arial"/>
          <w:sz w:val="24"/>
          <w:szCs w:val="24"/>
          <w:lang w:val="eu-ES"/>
        </w:rPr>
        <w:t>Ostalaritzako kudeaketa integrala</w:t>
      </w:r>
    </w:p>
    <w:p>
      <w:pPr>
        <w:pStyle w:val="Prrafodelista"/>
        <w:numPr>
          <w:ilvl w:val="0"/>
          <w:numId w:val="35"/>
        </w:numPr>
        <w:spacing w:after="0" w:line="300" w:lineRule="exact"/>
        <w:rPr>
          <w:rFonts w:ascii="SanukLF-Light" w:hAnsi="SanukLF-Light" w:cs="Arial"/>
          <w:sz w:val="24"/>
          <w:szCs w:val="24"/>
          <w:lang w:val="eu-ES"/>
        </w:rPr>
      </w:pPr>
      <w:r>
        <w:rPr>
          <w:rFonts w:ascii="SanukLF-Light" w:hAnsi="SanukLF-Light" w:cs="Arial"/>
          <w:sz w:val="24"/>
          <w:szCs w:val="24"/>
          <w:lang w:val="eu-ES"/>
        </w:rPr>
        <w:t>Komunikazioa, Administrazioa eta Kudeaketa LHko ikastetxe batean</w:t>
      </w:r>
    </w:p>
    <w:p>
      <w:pPr>
        <w:pStyle w:val="Prrafodelista"/>
        <w:numPr>
          <w:ilvl w:val="0"/>
          <w:numId w:val="35"/>
        </w:numPr>
        <w:spacing w:after="0" w:line="300" w:lineRule="exact"/>
        <w:rPr>
          <w:rFonts w:ascii="SanukLF-Light" w:hAnsi="SanukLF-Light" w:cs="Arial"/>
          <w:sz w:val="24"/>
          <w:szCs w:val="24"/>
          <w:lang w:val="eu-ES"/>
        </w:rPr>
      </w:pPr>
      <w:r>
        <w:rPr>
          <w:rFonts w:ascii="SanukLF-Light" w:hAnsi="SanukLF-Light" w:cs="Arial"/>
          <w:sz w:val="24"/>
          <w:szCs w:val="24"/>
          <w:lang w:val="eu-ES"/>
        </w:rPr>
        <w:t>Ikastetxe bateko informazio-sistemen kudeaketa integrala</w:t>
      </w:r>
    </w:p>
    <w:p>
      <w:pPr>
        <w:pStyle w:val="Prrafodelista"/>
        <w:numPr>
          <w:ilvl w:val="0"/>
          <w:numId w:val="35"/>
        </w:numPr>
        <w:spacing w:after="0" w:line="300" w:lineRule="exact"/>
        <w:rPr>
          <w:rFonts w:ascii="SanukLF-Light" w:hAnsi="SanukLF-Light" w:cs="Arial"/>
          <w:sz w:val="24"/>
          <w:szCs w:val="24"/>
          <w:lang w:val="eu-ES"/>
        </w:rPr>
      </w:pPr>
      <w:r>
        <w:rPr>
          <w:rFonts w:ascii="SanukLF-Light" w:hAnsi="SanukLF-Light" w:cs="Arial"/>
          <w:sz w:val="24"/>
          <w:szCs w:val="24"/>
          <w:lang w:val="eu-ES"/>
        </w:rPr>
        <w:t xml:space="preserve">Sistema-integrazioa 4.0 Industrian </w:t>
      </w:r>
    </w:p>
    <w:p>
      <w:pPr>
        <w:pStyle w:val="Prrafodelista"/>
        <w:numPr>
          <w:ilvl w:val="0"/>
          <w:numId w:val="35"/>
        </w:numPr>
        <w:spacing w:after="0" w:line="300" w:lineRule="exact"/>
        <w:rPr>
          <w:rFonts w:ascii="SanukLF-Light" w:hAnsi="SanukLF-Light" w:cs="Arial"/>
          <w:sz w:val="24"/>
          <w:szCs w:val="24"/>
          <w:lang w:val="eu-ES"/>
        </w:rPr>
      </w:pPr>
      <w:r>
        <w:rPr>
          <w:rFonts w:ascii="SanukLF-Light" w:hAnsi="SanukLF-Light" w:cs="Arial"/>
          <w:sz w:val="24"/>
          <w:szCs w:val="24"/>
          <w:lang w:val="eu-ES"/>
        </w:rPr>
        <w:t>Industria-ekipoen mantentze-lanen kudeaketa</w:t>
      </w:r>
    </w:p>
    <w:p>
      <w:pPr>
        <w:pStyle w:val="Prrafodelista"/>
        <w:numPr>
          <w:ilvl w:val="0"/>
          <w:numId w:val="35"/>
        </w:numPr>
        <w:spacing w:after="0" w:line="300" w:lineRule="exact"/>
        <w:rPr>
          <w:rFonts w:ascii="SanukLF-Light" w:hAnsi="SanukLF-Light" w:cs="Arial"/>
          <w:sz w:val="24"/>
          <w:szCs w:val="24"/>
          <w:lang w:val="eu-ES"/>
        </w:rPr>
      </w:pPr>
      <w:r>
        <w:rPr>
          <w:rFonts w:ascii="SanukLF-Light" w:hAnsi="SanukLF-Light" w:cs="Arial"/>
          <w:sz w:val="24"/>
          <w:szCs w:val="24"/>
          <w:lang w:val="eu-ES"/>
        </w:rPr>
        <w:t>Fabrikazio- eta muntaia-proiektuak garatzea</w:t>
      </w:r>
    </w:p>
    <w:p>
      <w:pPr>
        <w:pStyle w:val="Prrafodelista"/>
        <w:numPr>
          <w:ilvl w:val="0"/>
          <w:numId w:val="35"/>
        </w:numPr>
        <w:spacing w:after="0" w:line="300" w:lineRule="exact"/>
        <w:rPr>
          <w:rFonts w:ascii="SanukLF-Light" w:hAnsi="SanukLF-Light" w:cs="Arial"/>
          <w:sz w:val="24"/>
          <w:szCs w:val="24"/>
          <w:lang w:val="eu-ES"/>
        </w:rPr>
      </w:pPr>
      <w:r>
        <w:rPr>
          <w:rFonts w:ascii="SanukLF-Light" w:hAnsi="SanukLF-Light" w:cs="Arial"/>
          <w:sz w:val="24"/>
          <w:szCs w:val="24"/>
          <w:lang w:val="eu-ES"/>
        </w:rPr>
        <w:t>Hezkuntza- eta ikasketa-laguntzako programa bat ezartzea</w:t>
      </w:r>
    </w:p>
    <w:p>
      <w:pPr>
        <w:spacing w:after="0" w:line="300" w:lineRule="exact"/>
        <w:rPr>
          <w:rFonts w:ascii="SanukLF-Light" w:hAnsi="SanukLF-Light" w:cs="Arial"/>
          <w:sz w:val="24"/>
          <w:szCs w:val="24"/>
          <w:lang w:val="eu-ES"/>
        </w:rPr>
      </w:pPr>
    </w:p>
    <w:p>
      <w:pPr>
        <w:spacing w:after="0" w:line="300" w:lineRule="exact"/>
        <w:rPr>
          <w:rFonts w:ascii="SanukLF-Light" w:hAnsi="SanukLF-Light" w:cs="Arial"/>
          <w:sz w:val="24"/>
          <w:szCs w:val="24"/>
          <w:lang w:val="eu-ES"/>
        </w:rPr>
      </w:pPr>
      <w:r>
        <w:rPr>
          <w:rFonts w:ascii="SanukLF-Light" w:hAnsi="SanukLF-Light" w:cs="Arial"/>
          <w:sz w:val="24"/>
          <w:szCs w:val="24"/>
          <w:lang w:val="eu-ES"/>
        </w:rPr>
        <w:t>Eta deialdi honetan sartutako berritasuna:</w:t>
      </w:r>
    </w:p>
    <w:p>
      <w:pPr>
        <w:pStyle w:val="Prrafodelista"/>
        <w:numPr>
          <w:ilvl w:val="0"/>
          <w:numId w:val="36"/>
        </w:numPr>
        <w:rPr>
          <w:rFonts w:ascii="SanukLF-Light" w:hAnsi="SanukLF-Light" w:cs="Arial"/>
          <w:sz w:val="24"/>
          <w:szCs w:val="24"/>
          <w:lang w:val="eu-ES"/>
        </w:rPr>
      </w:pPr>
      <w:r>
        <w:rPr>
          <w:rFonts w:ascii="SanukLF-Light" w:hAnsi="SanukLF-Light" w:cs="Arial"/>
          <w:sz w:val="24"/>
          <w:szCs w:val="24"/>
          <w:lang w:val="eu-ES"/>
        </w:rPr>
        <w:t>Ingurumen-kudeaketako prozedurak antolamenduaren eremuan</w:t>
      </w:r>
    </w:p>
    <w:sectPr>
      <w:headerReference w:type="default" r:id="rId9"/>
      <w:footerReference w:type="default" r:id="rId10"/>
      <w:pgSz w:w="11906" w:h="16838"/>
      <w:pgMar w:top="1418" w:right="1133" w:bottom="1843" w:left="1134" w:header="568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65 Helvetica 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anuk-Medium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SanukTF-Regular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SanukLF-Light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ncabezado"/>
      <w:tabs>
        <w:tab w:val="clear" w:pos="8504"/>
        <w:tab w:val="right" w:pos="9356"/>
      </w:tabs>
      <w:spacing w:after="0" w:line="240" w:lineRule="auto"/>
      <w:jc w:val="left"/>
      <w:rPr>
        <w:rFonts w:cs="Arial"/>
        <w:sz w:val="12"/>
        <w:lang w:val="pt-BR"/>
      </w:rPr>
    </w:pPr>
    <w:r>
      <w:rPr>
        <w:noProof/>
      </w:rPr>
      <w:drawing>
        <wp:inline distT="0" distB="0" distL="0" distR="0">
          <wp:extent cx="5742305" cy="50800"/>
          <wp:effectExtent l="0" t="0" r="0" b="6350"/>
          <wp:docPr id="44" name="Imagen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305" cy="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12"/>
        <w:lang w:val="pt-BR"/>
      </w:rPr>
      <w:tab/>
    </w:r>
  </w:p>
  <w:p>
    <w:pPr>
      <w:pStyle w:val="Encabezado"/>
      <w:tabs>
        <w:tab w:val="clear" w:pos="8504"/>
        <w:tab w:val="right" w:pos="9356"/>
      </w:tabs>
      <w:spacing w:after="0" w:line="240" w:lineRule="auto"/>
      <w:jc w:val="left"/>
      <w:rPr>
        <w:rFonts w:cs="Arial"/>
        <w:sz w:val="12"/>
        <w:lang w:val="pt-BR"/>
      </w:rPr>
    </w:pPr>
  </w:p>
  <w:p>
    <w:pPr>
      <w:pStyle w:val="Encabezado"/>
      <w:tabs>
        <w:tab w:val="clear" w:pos="8504"/>
        <w:tab w:val="right" w:pos="9356"/>
      </w:tabs>
      <w:spacing w:after="0" w:line="240" w:lineRule="auto"/>
      <w:jc w:val="left"/>
      <w:rPr>
        <w:rFonts w:ascii="SanukLF-Light" w:eastAsia="Arial Unicode MS" w:hAnsi="SanukLF-Light" w:cs="Arial"/>
        <w:bCs/>
        <w:color w:val="002060"/>
        <w:lang w:val="en-GB"/>
      </w:rPr>
    </w:pPr>
    <w:r>
      <w:rPr>
        <w:rFonts w:ascii="SanukLF-Light" w:hAnsi="SanukLF-Light" w:cs="Arial"/>
        <w:b/>
        <w:szCs w:val="16"/>
        <w:lang w:val="eu-ES"/>
      </w:rPr>
      <w:t xml:space="preserve">Vital Fundazioa | </w:t>
    </w:r>
    <w:r>
      <w:rPr>
        <w:rFonts w:ascii="SanukLF-Light" w:hAnsi="SanukLF-Light" w:cs="Arial"/>
        <w:szCs w:val="16"/>
        <w:lang w:val="eu-ES"/>
      </w:rPr>
      <w:t>Komunikazioa</w:t>
    </w:r>
    <w:r>
      <w:rPr>
        <w:rFonts w:ascii="SanukLF-Light" w:hAnsi="SanukLF-Light" w:cs="Arial"/>
        <w:sz w:val="12"/>
        <w:lang w:val="pt-BR"/>
      </w:rPr>
      <w:t xml:space="preserve">       </w:t>
    </w:r>
    <w:r>
      <w:rPr>
        <w:rFonts w:ascii="SanukLF-Light" w:eastAsia="Arial Unicode MS" w:hAnsi="SanukLF-Light" w:cs="Arial"/>
        <w:bCs/>
        <w:color w:val="auto"/>
        <w:lang w:val="x-none" w:eastAsia="x-none"/>
      </w:rPr>
      <w:t xml:space="preserve">945 064 354 </w:t>
    </w:r>
    <w:r>
      <w:rPr>
        <w:rFonts w:ascii="SanukLF-Light" w:eastAsia="Arial Unicode MS" w:hAnsi="SanukLF-Light" w:cs="Arial"/>
        <w:bCs/>
        <w:color w:val="auto"/>
        <w:lang w:val="en-GB" w:eastAsia="x-none"/>
      </w:rPr>
      <w:t>/</w:t>
    </w:r>
    <w:r>
      <w:rPr>
        <w:rFonts w:ascii="SanukLF-Light" w:eastAsia="Arial Unicode MS" w:hAnsi="SanukLF-Light" w:cs="Arial"/>
        <w:bCs/>
        <w:color w:val="auto"/>
        <w:lang w:val="x-none" w:eastAsia="x-none"/>
      </w:rPr>
      <w:t xml:space="preserve"> 6</w:t>
    </w:r>
    <w:r>
      <w:rPr>
        <w:rFonts w:ascii="SanukLF-Light" w:eastAsia="Arial Unicode MS" w:hAnsi="SanukLF-Light" w:cs="Arial"/>
        <w:bCs/>
        <w:color w:val="auto"/>
        <w:lang w:val="en-GB" w:eastAsia="x-none"/>
      </w:rPr>
      <w:t>36 617 821</w:t>
    </w:r>
    <w:r>
      <w:rPr>
        <w:rFonts w:ascii="SanukLF-Light" w:eastAsia="Arial Unicode MS" w:hAnsi="SanukLF-Light" w:cs="Arial Unicode MS"/>
        <w:bCs/>
        <w:color w:val="auto"/>
        <w:lang w:val="en-GB" w:eastAsia="x-none"/>
      </w:rPr>
      <w:t xml:space="preserve">     </w:t>
    </w:r>
    <w:r>
      <w:fldChar w:fldCharType="begin"/>
    </w:r>
    <w:r>
      <w:rPr>
        <w:lang w:val="en-GB"/>
      </w:rPr>
      <w:instrText xml:space="preserve"> HYPERLINK "mailto:comunicacion@fundacionvital.eus" </w:instrText>
    </w:r>
    <w:r>
      <w:fldChar w:fldCharType="separate"/>
    </w:r>
    <w:r>
      <w:rPr>
        <w:rStyle w:val="Hipervnculo"/>
        <w:rFonts w:ascii="SanukLF-Light" w:eastAsia="Arial Unicode MS" w:hAnsi="SanukLF-Light" w:cs="Arial"/>
        <w:color w:val="auto"/>
        <w:lang w:val="en-GB"/>
      </w:rPr>
      <w:t>comunicacion@fundacionvital.eus</w:t>
    </w:r>
    <w:r>
      <w:rPr>
        <w:rStyle w:val="Hipervnculo"/>
        <w:rFonts w:ascii="SanukLF-Light" w:eastAsia="Arial Unicode MS" w:hAnsi="SanukLF-Light" w:cs="Arial"/>
        <w:color w:val="auto"/>
        <w:lang w:val="en-GB"/>
      </w:rPr>
      <w:fldChar w:fldCharType="end"/>
    </w:r>
    <w:r>
      <w:rPr>
        <w:rStyle w:val="Hipervnculo"/>
        <w:rFonts w:ascii="SanukLF-Light" w:eastAsia="Arial Unicode MS" w:hAnsi="SanukLF-Light" w:cs="Arial"/>
        <w:color w:val="auto"/>
        <w:u w:val="none"/>
        <w:lang w:val="en-GB"/>
      </w:rPr>
      <w:t xml:space="preserve">       </w:t>
    </w:r>
    <w:r>
      <w:rPr>
        <w:rStyle w:val="Hipervnculo"/>
        <w:rFonts w:ascii="SanukLF-Light" w:eastAsia="Arial Unicode MS" w:hAnsi="SanukLF-Light" w:cs="Arial"/>
        <w:color w:val="auto"/>
        <w:lang w:val="en-GB"/>
      </w:rPr>
      <w:t>www.fundacionvital.eus</w:t>
    </w:r>
  </w:p>
  <w:p>
    <w:pPr>
      <w:pStyle w:val="Encabezado"/>
      <w:tabs>
        <w:tab w:val="clear" w:pos="8504"/>
        <w:tab w:val="right" w:pos="9356"/>
      </w:tabs>
      <w:spacing w:after="0" w:line="240" w:lineRule="auto"/>
      <w:jc w:val="left"/>
      <w:rPr>
        <w:rFonts w:eastAsia="Arial Unicode MS" w:cs="Arial"/>
        <w:bCs/>
        <w:color w:val="002060"/>
        <w:lang w:val="en-GB"/>
      </w:rPr>
    </w:pPr>
  </w:p>
  <w:p>
    <w:pPr>
      <w:pStyle w:val="Encabezado"/>
      <w:tabs>
        <w:tab w:val="clear" w:pos="8504"/>
        <w:tab w:val="right" w:pos="9356"/>
      </w:tabs>
      <w:spacing w:after="0" w:line="240" w:lineRule="auto"/>
      <w:jc w:val="center"/>
      <w:rPr>
        <w:rFonts w:cs="Arial"/>
        <w:szCs w:val="16"/>
        <w:lang w:val="pt-BR"/>
      </w:rPr>
    </w:pPr>
    <w:r>
      <w:rPr>
        <w:rFonts w:eastAsia="Arial Unicode MS" w:cs="Arial"/>
        <w:bCs/>
        <w:noProof/>
        <w:color w:val="002060"/>
      </w:rPr>
      <w:drawing>
        <wp:inline distT="0" distB="0" distL="0" distR="0">
          <wp:extent cx="286385" cy="286385"/>
          <wp:effectExtent l="0" t="0" r="0" b="0"/>
          <wp:docPr id="45" name="Imagen 45" descr="C:\Users\Recepcion\Downloads\1490199852_46-facebook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Recepcion\Downloads\1490199852_46-facebook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 Unicode MS" w:cs="Arial"/>
        <w:bCs/>
        <w:noProof/>
        <w:color w:val="002060"/>
      </w:rPr>
      <w:drawing>
        <wp:inline distT="0" distB="0" distL="0" distR="0">
          <wp:extent cx="286385" cy="286385"/>
          <wp:effectExtent l="0" t="0" r="0" b="0"/>
          <wp:docPr id="46" name="Imagen 46" descr="C:\Users\Recepcion\Downloads\1490199844_43-twitter.png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Recepcion\Downloads\1490199844_43-twitter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 Unicode MS" w:cs="Arial"/>
        <w:bCs/>
        <w:noProof/>
        <w:color w:val="002060"/>
      </w:rPr>
      <w:drawing>
        <wp:inline distT="0" distB="0" distL="0" distR="0">
          <wp:extent cx="286385" cy="286385"/>
          <wp:effectExtent l="0" t="0" r="0" b="0"/>
          <wp:docPr id="47" name="Imagen 47" descr="C:\Users\Recepcion\Downloads\1490199821_38-instagram.png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Recepcion\Downloads\1490199821_38-instagram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 Unicode MS" w:cs="Arial"/>
        <w:bCs/>
        <w:noProof/>
        <w:color w:val="002060"/>
      </w:rPr>
      <w:drawing>
        <wp:inline distT="0" distB="0" distL="0" distR="0">
          <wp:extent cx="286385" cy="286385"/>
          <wp:effectExtent l="0" t="0" r="0" b="0"/>
          <wp:docPr id="48" name="Imagen 48" descr="C:\Users\Recepcion\Downloads\1490199859_58-youtube.png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Recepcion\Downloads\1490199859_58-youtube.pn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ncabezado"/>
      <w:ind w:left="5664"/>
      <w:jc w:val="center"/>
      <w:rPr>
        <w:lang w:val="pt-BR"/>
      </w:rPr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-65405</wp:posOffset>
          </wp:positionV>
          <wp:extent cx="1428750" cy="560705"/>
          <wp:effectExtent l="0" t="0" r="0" b="0"/>
          <wp:wrapSquare wrapText="bothSides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60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pt-BR"/>
      </w:rPr>
      <w:t xml:space="preserve">          </w:t>
    </w:r>
    <w:r>
      <w:rPr>
        <w:noProof/>
      </w:rPr>
      <w:drawing>
        <wp:inline distT="0" distB="0" distL="0" distR="0">
          <wp:extent cx="1809750" cy="414015"/>
          <wp:effectExtent l="0" t="0" r="0" b="5715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nder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522" cy="426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55AA022"/>
    <w:lvl w:ilvl="0">
      <w:numFmt w:val="decimal"/>
      <w:lvlText w:val="*"/>
      <w:lvlJc w:val="left"/>
    </w:lvl>
  </w:abstractNum>
  <w:abstractNum w:abstractNumId="1" w15:restartNumberingAfterBreak="0">
    <w:nsid w:val="003C352F"/>
    <w:multiLevelType w:val="singleLevel"/>
    <w:tmpl w:val="52E45228"/>
    <w:lvl w:ilvl="0">
      <w:start w:val="1"/>
      <w:numFmt w:val="bullet"/>
      <w:lvlText w:val=""/>
      <w:lvlJc w:val="left"/>
      <w:pPr>
        <w:tabs>
          <w:tab w:val="num" w:pos="0"/>
        </w:tabs>
        <w:ind w:left="708" w:hanging="283"/>
      </w:pPr>
      <w:rPr>
        <w:rFonts w:ascii="Symbol" w:hAnsi="Symbol" w:hint="default"/>
        <w:sz w:val="24"/>
      </w:rPr>
    </w:lvl>
  </w:abstractNum>
  <w:abstractNum w:abstractNumId="2" w15:restartNumberingAfterBreak="0">
    <w:nsid w:val="00FA2F41"/>
    <w:multiLevelType w:val="hybridMultilevel"/>
    <w:tmpl w:val="25E881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F4C61"/>
    <w:multiLevelType w:val="hybridMultilevel"/>
    <w:tmpl w:val="18B2D6FC"/>
    <w:lvl w:ilvl="0" w:tplc="726293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C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821E9E">
      <w:start w:val="1"/>
      <w:numFmt w:val="bullet"/>
      <w:pStyle w:val="vieta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86270"/>
    <w:multiLevelType w:val="hybridMultilevel"/>
    <w:tmpl w:val="DB56EC36"/>
    <w:lvl w:ilvl="0" w:tplc="B7EECEAC">
      <w:start w:val="1"/>
      <w:numFmt w:val="bullet"/>
      <w:pStyle w:val="vieta5"/>
      <w:lvlText w:val="-"/>
      <w:lvlJc w:val="left"/>
      <w:pPr>
        <w:tabs>
          <w:tab w:val="num" w:pos="425"/>
        </w:tabs>
        <w:ind w:left="2832" w:hanging="283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8F67CEE"/>
    <w:multiLevelType w:val="hybridMultilevel"/>
    <w:tmpl w:val="11FEAC62"/>
    <w:lvl w:ilvl="0" w:tplc="5630FD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C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color w:val="FFCC00"/>
        <w:sz w:val="16"/>
        <w:szCs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B3E30"/>
    <w:multiLevelType w:val="multilevel"/>
    <w:tmpl w:val="CA407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3177C"/>
    <w:multiLevelType w:val="hybridMultilevel"/>
    <w:tmpl w:val="67907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81760"/>
    <w:multiLevelType w:val="singleLevel"/>
    <w:tmpl w:val="AC884BFE"/>
    <w:lvl w:ilvl="0">
      <w:start w:val="1"/>
      <w:numFmt w:val="bullet"/>
      <w:lvlText w:val=""/>
      <w:lvlJc w:val="left"/>
      <w:pPr>
        <w:tabs>
          <w:tab w:val="num" w:pos="2127"/>
        </w:tabs>
        <w:ind w:left="2127" w:hanging="369"/>
      </w:pPr>
      <w:rPr>
        <w:rFonts w:ascii="Wingdings" w:hAnsi="Wingdings" w:hint="default"/>
        <w:sz w:val="16"/>
      </w:rPr>
    </w:lvl>
  </w:abstractNum>
  <w:abstractNum w:abstractNumId="9" w15:restartNumberingAfterBreak="0">
    <w:nsid w:val="2E4300F2"/>
    <w:multiLevelType w:val="hybridMultilevel"/>
    <w:tmpl w:val="D04A31D2"/>
    <w:lvl w:ilvl="0" w:tplc="72629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40A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6A1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3572D"/>
    <w:multiLevelType w:val="hybridMultilevel"/>
    <w:tmpl w:val="3A3808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C39E6"/>
    <w:multiLevelType w:val="hybridMultilevel"/>
    <w:tmpl w:val="E794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C28E8"/>
    <w:multiLevelType w:val="singleLevel"/>
    <w:tmpl w:val="C938FC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13664BB"/>
    <w:multiLevelType w:val="singleLevel"/>
    <w:tmpl w:val="35E05802"/>
    <w:lvl w:ilvl="0">
      <w:start w:val="1"/>
      <w:numFmt w:val="bullet"/>
      <w:lvlText w:val=""/>
      <w:lvlJc w:val="left"/>
      <w:pPr>
        <w:tabs>
          <w:tab w:val="num" w:pos="785"/>
        </w:tabs>
        <w:ind w:left="708" w:hanging="283"/>
      </w:pPr>
      <w:rPr>
        <w:rFonts w:ascii="Symbol" w:hAnsi="Symbol" w:hint="default"/>
        <w:sz w:val="14"/>
      </w:rPr>
    </w:lvl>
  </w:abstractNum>
  <w:abstractNum w:abstractNumId="14" w15:restartNumberingAfterBreak="0">
    <w:nsid w:val="431F4270"/>
    <w:multiLevelType w:val="multilevel"/>
    <w:tmpl w:val="2576A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color w:val="FFCC0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246FC"/>
    <w:multiLevelType w:val="singleLevel"/>
    <w:tmpl w:val="35E05802"/>
    <w:lvl w:ilvl="0">
      <w:start w:val="1"/>
      <w:numFmt w:val="bullet"/>
      <w:lvlText w:val=""/>
      <w:lvlJc w:val="left"/>
      <w:pPr>
        <w:tabs>
          <w:tab w:val="num" w:pos="785"/>
        </w:tabs>
        <w:ind w:left="708" w:hanging="283"/>
      </w:pPr>
      <w:rPr>
        <w:rFonts w:ascii="Symbol" w:hAnsi="Symbol" w:hint="default"/>
        <w:sz w:val="14"/>
      </w:rPr>
    </w:lvl>
  </w:abstractNum>
  <w:abstractNum w:abstractNumId="16" w15:restartNumberingAfterBreak="0">
    <w:nsid w:val="51AB4C64"/>
    <w:multiLevelType w:val="singleLevel"/>
    <w:tmpl w:val="35E05802"/>
    <w:lvl w:ilvl="0">
      <w:start w:val="1"/>
      <w:numFmt w:val="bullet"/>
      <w:lvlText w:val=""/>
      <w:lvlJc w:val="left"/>
      <w:pPr>
        <w:tabs>
          <w:tab w:val="num" w:pos="785"/>
        </w:tabs>
        <w:ind w:left="708" w:hanging="283"/>
      </w:pPr>
      <w:rPr>
        <w:rFonts w:ascii="Symbol" w:hAnsi="Symbol" w:hint="default"/>
        <w:sz w:val="14"/>
      </w:rPr>
    </w:lvl>
  </w:abstractNum>
  <w:abstractNum w:abstractNumId="17" w15:restartNumberingAfterBreak="0">
    <w:nsid w:val="53C149F9"/>
    <w:multiLevelType w:val="hybridMultilevel"/>
    <w:tmpl w:val="344CC11E"/>
    <w:lvl w:ilvl="0" w:tplc="995CF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0FED71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3C86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68668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2815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F41B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B12EB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C630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807E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5C53B10"/>
    <w:multiLevelType w:val="singleLevel"/>
    <w:tmpl w:val="3AA64444"/>
    <w:lvl w:ilvl="0">
      <w:start w:val="1"/>
      <w:numFmt w:val="bullet"/>
      <w:lvlText w:val=""/>
      <w:legacy w:legacy="1" w:legacySpace="0" w:legacyIndent="283"/>
      <w:lvlJc w:val="left"/>
      <w:pPr>
        <w:ind w:left="708" w:hanging="283"/>
      </w:pPr>
      <w:rPr>
        <w:rFonts w:ascii="Symbol" w:hAnsi="Symbol" w:hint="default"/>
      </w:rPr>
    </w:lvl>
  </w:abstractNum>
  <w:abstractNum w:abstractNumId="19" w15:restartNumberingAfterBreak="0">
    <w:nsid w:val="5B726075"/>
    <w:multiLevelType w:val="hybridMultilevel"/>
    <w:tmpl w:val="9402AD26"/>
    <w:lvl w:ilvl="0" w:tplc="1F5C725A">
      <w:start w:val="1"/>
      <w:numFmt w:val="bullet"/>
      <w:pStyle w:val="vieta4"/>
      <w:lvlText w:val=""/>
      <w:lvlJc w:val="left"/>
      <w:pPr>
        <w:tabs>
          <w:tab w:val="num" w:pos="2486"/>
        </w:tabs>
        <w:ind w:left="2486" w:hanging="360"/>
      </w:pPr>
      <w:rPr>
        <w:rFonts w:ascii="Trebuchet MS" w:hAnsi="Trebuchet MS" w:hint="default"/>
        <w:color w:val="auto"/>
        <w:sz w:val="16"/>
        <w:szCs w:val="16"/>
      </w:rPr>
    </w:lvl>
    <w:lvl w:ilvl="1" w:tplc="89EA61A2" w:tentative="1">
      <w:start w:val="1"/>
      <w:numFmt w:val="bullet"/>
      <w:lvlText w:val="o"/>
      <w:lvlJc w:val="left"/>
      <w:pPr>
        <w:tabs>
          <w:tab w:val="num" w:pos="3167"/>
        </w:tabs>
        <w:ind w:left="3167" w:hanging="360"/>
      </w:pPr>
      <w:rPr>
        <w:rFonts w:ascii="Courier New" w:hAnsi="Courier New" w:hint="default"/>
      </w:rPr>
    </w:lvl>
    <w:lvl w:ilvl="2" w:tplc="FA2E8232" w:tentative="1">
      <w:start w:val="1"/>
      <w:numFmt w:val="bullet"/>
      <w:lvlText w:val=""/>
      <w:lvlJc w:val="left"/>
      <w:pPr>
        <w:tabs>
          <w:tab w:val="num" w:pos="3887"/>
        </w:tabs>
        <w:ind w:left="3887" w:hanging="360"/>
      </w:pPr>
      <w:rPr>
        <w:rFonts w:ascii="Wingdings" w:hAnsi="Wingdings" w:hint="default"/>
      </w:rPr>
    </w:lvl>
    <w:lvl w:ilvl="3" w:tplc="257EB800" w:tentative="1">
      <w:start w:val="1"/>
      <w:numFmt w:val="bullet"/>
      <w:lvlText w:val=""/>
      <w:lvlJc w:val="left"/>
      <w:pPr>
        <w:tabs>
          <w:tab w:val="num" w:pos="4607"/>
        </w:tabs>
        <w:ind w:left="4607" w:hanging="360"/>
      </w:pPr>
      <w:rPr>
        <w:rFonts w:ascii="Symbol" w:hAnsi="Symbol" w:hint="default"/>
      </w:rPr>
    </w:lvl>
    <w:lvl w:ilvl="4" w:tplc="5A3058A2" w:tentative="1">
      <w:start w:val="1"/>
      <w:numFmt w:val="bullet"/>
      <w:lvlText w:val="o"/>
      <w:lvlJc w:val="left"/>
      <w:pPr>
        <w:tabs>
          <w:tab w:val="num" w:pos="5327"/>
        </w:tabs>
        <w:ind w:left="5327" w:hanging="360"/>
      </w:pPr>
      <w:rPr>
        <w:rFonts w:ascii="Courier New" w:hAnsi="Courier New" w:hint="default"/>
      </w:rPr>
    </w:lvl>
    <w:lvl w:ilvl="5" w:tplc="BFC0DEBC" w:tentative="1">
      <w:start w:val="1"/>
      <w:numFmt w:val="bullet"/>
      <w:lvlText w:val=""/>
      <w:lvlJc w:val="left"/>
      <w:pPr>
        <w:tabs>
          <w:tab w:val="num" w:pos="6047"/>
        </w:tabs>
        <w:ind w:left="6047" w:hanging="360"/>
      </w:pPr>
      <w:rPr>
        <w:rFonts w:ascii="Wingdings" w:hAnsi="Wingdings" w:hint="default"/>
      </w:rPr>
    </w:lvl>
    <w:lvl w:ilvl="6" w:tplc="597A0130" w:tentative="1">
      <w:start w:val="1"/>
      <w:numFmt w:val="bullet"/>
      <w:lvlText w:val=""/>
      <w:lvlJc w:val="left"/>
      <w:pPr>
        <w:tabs>
          <w:tab w:val="num" w:pos="6767"/>
        </w:tabs>
        <w:ind w:left="6767" w:hanging="360"/>
      </w:pPr>
      <w:rPr>
        <w:rFonts w:ascii="Symbol" w:hAnsi="Symbol" w:hint="default"/>
      </w:rPr>
    </w:lvl>
    <w:lvl w:ilvl="7" w:tplc="0DBE81DC" w:tentative="1">
      <w:start w:val="1"/>
      <w:numFmt w:val="bullet"/>
      <w:lvlText w:val="o"/>
      <w:lvlJc w:val="left"/>
      <w:pPr>
        <w:tabs>
          <w:tab w:val="num" w:pos="7487"/>
        </w:tabs>
        <w:ind w:left="7487" w:hanging="360"/>
      </w:pPr>
      <w:rPr>
        <w:rFonts w:ascii="Courier New" w:hAnsi="Courier New" w:hint="default"/>
      </w:rPr>
    </w:lvl>
    <w:lvl w:ilvl="8" w:tplc="7144BB16" w:tentative="1">
      <w:start w:val="1"/>
      <w:numFmt w:val="bullet"/>
      <w:lvlText w:val=""/>
      <w:lvlJc w:val="left"/>
      <w:pPr>
        <w:tabs>
          <w:tab w:val="num" w:pos="8207"/>
        </w:tabs>
        <w:ind w:left="8207" w:hanging="360"/>
      </w:pPr>
      <w:rPr>
        <w:rFonts w:ascii="Wingdings" w:hAnsi="Wingdings" w:hint="default"/>
      </w:rPr>
    </w:lvl>
  </w:abstractNum>
  <w:abstractNum w:abstractNumId="20" w15:restartNumberingAfterBreak="0">
    <w:nsid w:val="5C4228C9"/>
    <w:multiLevelType w:val="multilevel"/>
    <w:tmpl w:val="2F4AA78A"/>
    <w:lvl w:ilvl="0">
      <w:start w:val="1"/>
      <w:numFmt w:val="bullet"/>
      <w:lvlText w:val=""/>
      <w:lvlJc w:val="left"/>
      <w:pPr>
        <w:tabs>
          <w:tab w:val="num" w:pos="2495"/>
        </w:tabs>
        <w:ind w:left="2495" w:hanging="369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167"/>
        </w:tabs>
        <w:ind w:left="31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887"/>
        </w:tabs>
        <w:ind w:left="38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07"/>
        </w:tabs>
        <w:ind w:left="46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27"/>
        </w:tabs>
        <w:ind w:left="53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47"/>
        </w:tabs>
        <w:ind w:left="60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67"/>
        </w:tabs>
        <w:ind w:left="67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87"/>
        </w:tabs>
        <w:ind w:left="74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07"/>
        </w:tabs>
        <w:ind w:left="8207" w:hanging="360"/>
      </w:pPr>
      <w:rPr>
        <w:rFonts w:ascii="Wingdings" w:hAnsi="Wingdings" w:hint="default"/>
      </w:rPr>
    </w:lvl>
  </w:abstractNum>
  <w:abstractNum w:abstractNumId="21" w15:restartNumberingAfterBreak="0">
    <w:nsid w:val="5DEC03B1"/>
    <w:multiLevelType w:val="hybridMultilevel"/>
    <w:tmpl w:val="797E4070"/>
    <w:lvl w:ilvl="0" w:tplc="25860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F6D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842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0B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84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14A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F0B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C3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88EA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714B5"/>
    <w:multiLevelType w:val="singleLevel"/>
    <w:tmpl w:val="DCBE1016"/>
    <w:lvl w:ilvl="0">
      <w:start w:val="1"/>
      <w:numFmt w:val="bullet"/>
      <w:lvlText w:val="•"/>
      <w:lvlJc w:val="left"/>
      <w:pPr>
        <w:tabs>
          <w:tab w:val="num" w:pos="417"/>
        </w:tabs>
        <w:ind w:left="340" w:hanging="283"/>
      </w:pPr>
      <w:rPr>
        <w:rFonts w:ascii="Arial Black" w:hAnsi="Arial Black" w:hint="default"/>
        <w:sz w:val="24"/>
      </w:rPr>
    </w:lvl>
  </w:abstractNum>
  <w:abstractNum w:abstractNumId="23" w15:restartNumberingAfterBreak="0">
    <w:nsid w:val="66807FAE"/>
    <w:multiLevelType w:val="hybridMultilevel"/>
    <w:tmpl w:val="35021D68"/>
    <w:lvl w:ilvl="0" w:tplc="C262C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63A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2C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88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A8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A2C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25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EBA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FA5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053E7"/>
    <w:multiLevelType w:val="hybridMultilevel"/>
    <w:tmpl w:val="C148657C"/>
    <w:lvl w:ilvl="0" w:tplc="F3B658C4">
      <w:start w:val="1"/>
      <w:numFmt w:val="bullet"/>
      <w:pStyle w:val="vieta1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60916"/>
    <w:multiLevelType w:val="hybridMultilevel"/>
    <w:tmpl w:val="43683B7E"/>
    <w:lvl w:ilvl="0" w:tplc="7646CF0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B1E6F"/>
    <w:multiLevelType w:val="hybridMultilevel"/>
    <w:tmpl w:val="2F4AA78A"/>
    <w:lvl w:ilvl="0" w:tplc="6FB2587A">
      <w:start w:val="1"/>
      <w:numFmt w:val="bullet"/>
      <w:lvlText w:val=""/>
      <w:lvlJc w:val="left"/>
      <w:pPr>
        <w:tabs>
          <w:tab w:val="num" w:pos="2495"/>
        </w:tabs>
        <w:ind w:left="2495" w:hanging="369"/>
      </w:pPr>
      <w:rPr>
        <w:rFonts w:ascii="Symbol" w:eastAsia="Times New Roman" w:hAnsi="Symbol" w:cs="Times New Roman" w:hint="default"/>
        <w:color w:val="auto"/>
      </w:rPr>
    </w:lvl>
    <w:lvl w:ilvl="1" w:tplc="9EE8DB80" w:tentative="1">
      <w:start w:val="1"/>
      <w:numFmt w:val="bullet"/>
      <w:lvlText w:val="o"/>
      <w:lvlJc w:val="left"/>
      <w:pPr>
        <w:tabs>
          <w:tab w:val="num" w:pos="3167"/>
        </w:tabs>
        <w:ind w:left="3167" w:hanging="360"/>
      </w:pPr>
      <w:rPr>
        <w:rFonts w:ascii="Courier New" w:hAnsi="Courier New" w:hint="default"/>
      </w:rPr>
    </w:lvl>
    <w:lvl w:ilvl="2" w:tplc="359E4488" w:tentative="1">
      <w:start w:val="1"/>
      <w:numFmt w:val="bullet"/>
      <w:lvlText w:val=""/>
      <w:lvlJc w:val="left"/>
      <w:pPr>
        <w:tabs>
          <w:tab w:val="num" w:pos="3887"/>
        </w:tabs>
        <w:ind w:left="3887" w:hanging="360"/>
      </w:pPr>
      <w:rPr>
        <w:rFonts w:ascii="Wingdings" w:hAnsi="Wingdings" w:hint="default"/>
      </w:rPr>
    </w:lvl>
    <w:lvl w:ilvl="3" w:tplc="A06A8EAE" w:tentative="1">
      <w:start w:val="1"/>
      <w:numFmt w:val="bullet"/>
      <w:lvlText w:val=""/>
      <w:lvlJc w:val="left"/>
      <w:pPr>
        <w:tabs>
          <w:tab w:val="num" w:pos="4607"/>
        </w:tabs>
        <w:ind w:left="4607" w:hanging="360"/>
      </w:pPr>
      <w:rPr>
        <w:rFonts w:ascii="Symbol" w:hAnsi="Symbol" w:hint="default"/>
      </w:rPr>
    </w:lvl>
    <w:lvl w:ilvl="4" w:tplc="3A2E7BB2" w:tentative="1">
      <w:start w:val="1"/>
      <w:numFmt w:val="bullet"/>
      <w:lvlText w:val="o"/>
      <w:lvlJc w:val="left"/>
      <w:pPr>
        <w:tabs>
          <w:tab w:val="num" w:pos="5327"/>
        </w:tabs>
        <w:ind w:left="5327" w:hanging="360"/>
      </w:pPr>
      <w:rPr>
        <w:rFonts w:ascii="Courier New" w:hAnsi="Courier New" w:hint="default"/>
      </w:rPr>
    </w:lvl>
    <w:lvl w:ilvl="5" w:tplc="EAE29B2C" w:tentative="1">
      <w:start w:val="1"/>
      <w:numFmt w:val="bullet"/>
      <w:lvlText w:val=""/>
      <w:lvlJc w:val="left"/>
      <w:pPr>
        <w:tabs>
          <w:tab w:val="num" w:pos="6047"/>
        </w:tabs>
        <w:ind w:left="6047" w:hanging="360"/>
      </w:pPr>
      <w:rPr>
        <w:rFonts w:ascii="Wingdings" w:hAnsi="Wingdings" w:hint="default"/>
      </w:rPr>
    </w:lvl>
    <w:lvl w:ilvl="6" w:tplc="8232465C" w:tentative="1">
      <w:start w:val="1"/>
      <w:numFmt w:val="bullet"/>
      <w:lvlText w:val=""/>
      <w:lvlJc w:val="left"/>
      <w:pPr>
        <w:tabs>
          <w:tab w:val="num" w:pos="6767"/>
        </w:tabs>
        <w:ind w:left="6767" w:hanging="360"/>
      </w:pPr>
      <w:rPr>
        <w:rFonts w:ascii="Symbol" w:hAnsi="Symbol" w:hint="default"/>
      </w:rPr>
    </w:lvl>
    <w:lvl w:ilvl="7" w:tplc="97B2F4AE" w:tentative="1">
      <w:start w:val="1"/>
      <w:numFmt w:val="bullet"/>
      <w:lvlText w:val="o"/>
      <w:lvlJc w:val="left"/>
      <w:pPr>
        <w:tabs>
          <w:tab w:val="num" w:pos="7487"/>
        </w:tabs>
        <w:ind w:left="7487" w:hanging="360"/>
      </w:pPr>
      <w:rPr>
        <w:rFonts w:ascii="Courier New" w:hAnsi="Courier New" w:hint="default"/>
      </w:rPr>
    </w:lvl>
    <w:lvl w:ilvl="8" w:tplc="834464DE" w:tentative="1">
      <w:start w:val="1"/>
      <w:numFmt w:val="bullet"/>
      <w:lvlText w:val=""/>
      <w:lvlJc w:val="left"/>
      <w:pPr>
        <w:tabs>
          <w:tab w:val="num" w:pos="8207"/>
        </w:tabs>
        <w:ind w:left="8207" w:hanging="360"/>
      </w:pPr>
      <w:rPr>
        <w:rFonts w:ascii="Wingdings" w:hAnsi="Wingdings" w:hint="default"/>
      </w:rPr>
    </w:lvl>
  </w:abstractNum>
  <w:abstractNum w:abstractNumId="27" w15:restartNumberingAfterBreak="0">
    <w:nsid w:val="77E83EAA"/>
    <w:multiLevelType w:val="hybridMultilevel"/>
    <w:tmpl w:val="684A742A"/>
    <w:lvl w:ilvl="0" w:tplc="F9E697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C00"/>
      </w:rPr>
    </w:lvl>
    <w:lvl w:ilvl="1" w:tplc="59BC1D04">
      <w:start w:val="1"/>
      <w:numFmt w:val="bullet"/>
      <w:pStyle w:val="vieta2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color w:val="auto"/>
        <w:sz w:val="16"/>
        <w:szCs w:val="16"/>
      </w:rPr>
    </w:lvl>
    <w:lvl w:ilvl="2" w:tplc="6E169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63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B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48C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C0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C9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E24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64A4D"/>
    <w:multiLevelType w:val="hybridMultilevel"/>
    <w:tmpl w:val="8256B7BA"/>
    <w:lvl w:ilvl="0" w:tplc="06F086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500C7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F6BF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0C66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D694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3EFB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060D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7609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469F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BC807AD"/>
    <w:multiLevelType w:val="hybridMultilevel"/>
    <w:tmpl w:val="5A18A8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8D025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C9F2449"/>
    <w:multiLevelType w:val="hybridMultilevel"/>
    <w:tmpl w:val="BFBC1E02"/>
    <w:lvl w:ilvl="0" w:tplc="0C0A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1F55B8"/>
    <w:multiLevelType w:val="hybridMultilevel"/>
    <w:tmpl w:val="792E58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E1491"/>
    <w:multiLevelType w:val="singleLevel"/>
    <w:tmpl w:val="35E05802"/>
    <w:lvl w:ilvl="0">
      <w:start w:val="1"/>
      <w:numFmt w:val="bullet"/>
      <w:lvlText w:val=""/>
      <w:lvlJc w:val="left"/>
      <w:pPr>
        <w:tabs>
          <w:tab w:val="num" w:pos="785"/>
        </w:tabs>
        <w:ind w:left="708" w:hanging="283"/>
      </w:pPr>
      <w:rPr>
        <w:rFonts w:ascii="Symbol" w:hAnsi="Symbol" w:hint="default"/>
        <w:sz w:val="14"/>
      </w:rPr>
    </w:lvl>
  </w:abstractNum>
  <w:num w:numId="1">
    <w:abstractNumId w:val="8"/>
  </w:num>
  <w:num w:numId="2">
    <w:abstractNumId w:val="8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22"/>
  </w:num>
  <w:num w:numId="7">
    <w:abstractNumId w:val="1"/>
  </w:num>
  <w:num w:numId="8">
    <w:abstractNumId w:val="16"/>
  </w:num>
  <w:num w:numId="9">
    <w:abstractNumId w:val="15"/>
  </w:num>
  <w:num w:numId="10">
    <w:abstractNumId w:val="30"/>
  </w:num>
  <w:num w:numId="11">
    <w:abstractNumId w:val="33"/>
  </w:num>
  <w:num w:numId="12">
    <w:abstractNumId w:val="13"/>
  </w:num>
  <w:num w:numId="13">
    <w:abstractNumId w:val="24"/>
  </w:num>
  <w:num w:numId="14">
    <w:abstractNumId w:val="3"/>
  </w:num>
  <w:num w:numId="15">
    <w:abstractNumId w:val="3"/>
  </w:num>
  <w:num w:numId="16">
    <w:abstractNumId w:val="26"/>
  </w:num>
  <w:num w:numId="17">
    <w:abstractNumId w:val="4"/>
  </w:num>
  <w:num w:numId="18">
    <w:abstractNumId w:val="31"/>
  </w:num>
  <w:num w:numId="19">
    <w:abstractNumId w:val="23"/>
  </w:num>
  <w:num w:numId="20">
    <w:abstractNumId w:val="28"/>
  </w:num>
  <w:num w:numId="21">
    <w:abstractNumId w:val="6"/>
  </w:num>
  <w:num w:numId="22">
    <w:abstractNumId w:val="5"/>
  </w:num>
  <w:num w:numId="23">
    <w:abstractNumId w:val="14"/>
  </w:num>
  <w:num w:numId="24">
    <w:abstractNumId w:val="27"/>
  </w:num>
  <w:num w:numId="25">
    <w:abstractNumId w:val="20"/>
  </w:num>
  <w:num w:numId="26">
    <w:abstractNumId w:val="19"/>
  </w:num>
  <w:num w:numId="27">
    <w:abstractNumId w:val="17"/>
  </w:num>
  <w:num w:numId="28">
    <w:abstractNumId w:val="9"/>
  </w:num>
  <w:num w:numId="29">
    <w:abstractNumId w:val="21"/>
  </w:num>
  <w:num w:numId="30">
    <w:abstractNumId w:val="2"/>
  </w:num>
  <w:num w:numId="31">
    <w:abstractNumId w:val="29"/>
  </w:num>
  <w:num w:numId="32">
    <w:abstractNumId w:val="25"/>
  </w:num>
  <w:num w:numId="33">
    <w:abstractNumId w:val="10"/>
  </w:num>
  <w:num w:numId="34">
    <w:abstractNumId w:val="32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A3687E-47FF-4DEA-86E5-ED265E52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20" w:line="300" w:lineRule="auto"/>
      <w:jc w:val="both"/>
    </w:pPr>
    <w:rPr>
      <w:rFonts w:ascii="Trebuchet MS" w:hAnsi="Trebuchet MS"/>
      <w:color w:val="000000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overflowPunct w:val="0"/>
      <w:autoSpaceDE w:val="0"/>
      <w:autoSpaceDN w:val="0"/>
      <w:adjustRightInd w:val="0"/>
      <w:spacing w:before="480" w:line="240" w:lineRule="auto"/>
      <w:textAlignment w:val="baseline"/>
      <w:outlineLvl w:val="0"/>
    </w:pPr>
    <w:rPr>
      <w:rFonts w:eastAsia="Arial Unicode MS"/>
      <w:b/>
      <w:color w:val="auto"/>
      <w:sz w:val="24"/>
      <w:lang w:val="es-ES_tradnl" w:eastAsia="en-US"/>
    </w:rPr>
  </w:style>
  <w:style w:type="paragraph" w:styleId="Ttulo2">
    <w:name w:val="heading 2"/>
    <w:basedOn w:val="Ttulo1"/>
    <w:next w:val="Normal"/>
    <w:qFormat/>
    <w:pPr>
      <w:pBdr>
        <w:bottom w:val="none" w:sz="0" w:space="0" w:color="auto"/>
      </w:pBdr>
      <w:spacing w:before="360"/>
      <w:outlineLvl w:val="1"/>
    </w:pPr>
    <w:rPr>
      <w:caps/>
      <w:sz w:val="20"/>
    </w:rPr>
  </w:style>
  <w:style w:type="paragraph" w:styleId="Ttulo3">
    <w:name w:val="heading 3"/>
    <w:basedOn w:val="Ttulo1"/>
    <w:next w:val="Normal"/>
    <w:qFormat/>
    <w:pPr>
      <w:pBdr>
        <w:bottom w:val="none" w:sz="0" w:space="0" w:color="auto"/>
      </w:pBdr>
      <w:shd w:val="clear" w:color="CCFFFF" w:fill="FFFFFF"/>
      <w:spacing w:before="360"/>
      <w:outlineLvl w:val="2"/>
    </w:pPr>
    <w:rPr>
      <w:sz w:val="20"/>
      <w:lang w:val="es-ES"/>
    </w:rPr>
  </w:style>
  <w:style w:type="paragraph" w:styleId="Ttulo4">
    <w:name w:val="heading 4"/>
    <w:basedOn w:val="Ttulo1"/>
    <w:next w:val="Normal"/>
    <w:qFormat/>
    <w:pPr>
      <w:pBdr>
        <w:bottom w:val="none" w:sz="0" w:space="0" w:color="auto"/>
      </w:pBdr>
      <w:shd w:val="clear" w:color="CCFFFF" w:fill="FFFFFF"/>
      <w:spacing w:before="120"/>
      <w:outlineLvl w:val="3"/>
    </w:pPr>
    <w:rPr>
      <w:b w:val="0"/>
      <w:sz w:val="20"/>
      <w:u w:val="single"/>
    </w:rPr>
  </w:style>
  <w:style w:type="paragraph" w:styleId="Ttulo5">
    <w:name w:val="heading 5"/>
    <w:basedOn w:val="Ttulo1"/>
    <w:next w:val="Normal"/>
    <w:qFormat/>
    <w:pPr>
      <w:pBdr>
        <w:bottom w:val="none" w:sz="0" w:space="0" w:color="auto"/>
      </w:pBdr>
      <w:shd w:val="clear" w:color="CCFFFF" w:fill="FFFFFF"/>
      <w:spacing w:before="240"/>
      <w:outlineLvl w:val="4"/>
    </w:pPr>
    <w:rPr>
      <w:sz w:val="16"/>
    </w:rPr>
  </w:style>
  <w:style w:type="paragraph" w:styleId="Ttulo6">
    <w:name w:val="heading 6"/>
    <w:basedOn w:val="Ttulo1"/>
    <w:next w:val="Normal"/>
    <w:qFormat/>
    <w:pPr>
      <w:pBdr>
        <w:bottom w:val="none" w:sz="0" w:space="0" w:color="auto"/>
      </w:pBdr>
      <w:spacing w:before="240"/>
      <w:outlineLvl w:val="5"/>
    </w:pPr>
    <w:rPr>
      <w:b w:val="0"/>
      <w:i/>
      <w:caps/>
      <w:sz w:val="20"/>
    </w:rPr>
  </w:style>
  <w:style w:type="paragraph" w:styleId="Ttulo7">
    <w:name w:val="heading 7"/>
    <w:basedOn w:val="Normal"/>
    <w:next w:val="Normal"/>
    <w:qFormat/>
    <w:pPr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6"/>
    </w:pPr>
    <w:rPr>
      <w:rFonts w:eastAsia="Arial Unicode MS"/>
      <w:i/>
      <w:color w:val="auto"/>
      <w:lang w:eastAsia="en-US"/>
    </w:rPr>
  </w:style>
  <w:style w:type="paragraph" w:styleId="Ttulo8">
    <w:name w:val="heading 8"/>
    <w:basedOn w:val="Normal"/>
    <w:next w:val="Normal"/>
    <w:qFormat/>
    <w:pPr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7"/>
    </w:pPr>
    <w:rPr>
      <w:rFonts w:eastAsia="Arial Unicode MS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8"/>
    </w:pPr>
    <w:rPr>
      <w:rFonts w:eastAsia="Arial Unicode MS"/>
      <w:i/>
      <w:color w:val="auto"/>
      <w:sz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pPr>
      <w:tabs>
        <w:tab w:val="center" w:pos="4252"/>
        <w:tab w:val="right" w:pos="8504"/>
      </w:tabs>
    </w:pPr>
    <w:rPr>
      <w:rFonts w:ascii="Arial" w:hAnsi="Arial"/>
      <w:sz w:val="16"/>
      <w:szCs w:val="24"/>
    </w:rPr>
  </w:style>
  <w:style w:type="paragraph" w:customStyle="1" w:styleId="vieta2">
    <w:name w:val="viñeta 2"/>
    <w:basedOn w:val="Normal"/>
    <w:link w:val="vieta2Car1"/>
    <w:pPr>
      <w:numPr>
        <w:ilvl w:val="1"/>
        <w:numId w:val="24"/>
      </w:numPr>
    </w:pPr>
    <w:rPr>
      <w:lang w:val="es-ES_tradnl"/>
    </w:rPr>
  </w:style>
  <w:style w:type="paragraph" w:customStyle="1" w:styleId="Nota">
    <w:name w:val="Nota"/>
    <w:basedOn w:val="Normal"/>
    <w:pPr>
      <w:spacing w:before="120"/>
    </w:pPr>
    <w:rPr>
      <w:sz w:val="16"/>
    </w:rPr>
  </w:style>
  <w:style w:type="paragraph" w:customStyle="1" w:styleId="vieta3">
    <w:name w:val="viñeta 3"/>
    <w:basedOn w:val="vieta2"/>
    <w:pPr>
      <w:numPr>
        <w:ilvl w:val="2"/>
        <w:numId w:val="15"/>
      </w:numPr>
      <w:tabs>
        <w:tab w:val="clear" w:pos="2160"/>
      </w:tabs>
      <w:spacing w:after="0"/>
      <w:ind w:left="1985" w:hanging="284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color w:val="auto"/>
      <w:sz w:val="16"/>
    </w:rPr>
  </w:style>
  <w:style w:type="paragraph" w:customStyle="1" w:styleId="Celdaderecha">
    <w:name w:val="Celda derecha"/>
    <w:basedOn w:val="Normal"/>
    <w:pPr>
      <w:keepNext/>
      <w:spacing w:before="60" w:after="60"/>
      <w:ind w:right="111"/>
      <w:jc w:val="right"/>
    </w:pPr>
    <w:rPr>
      <w:rFonts w:cs="Arial"/>
      <w:szCs w:val="24"/>
    </w:rPr>
  </w:style>
  <w:style w:type="paragraph" w:customStyle="1" w:styleId="vieta2sin">
    <w:name w:val="viñeta 2 sin"/>
    <w:basedOn w:val="vieta2"/>
    <w:pPr>
      <w:numPr>
        <w:ilvl w:val="0"/>
        <w:numId w:val="0"/>
      </w:numPr>
      <w:ind w:left="1416"/>
    </w:pPr>
  </w:style>
  <w:style w:type="paragraph" w:customStyle="1" w:styleId="Celdajustificada">
    <w:name w:val="Celda justificada"/>
    <w:basedOn w:val="vieta1"/>
    <w:pPr>
      <w:numPr>
        <w:numId w:val="0"/>
      </w:numPr>
    </w:pPr>
    <w:rPr>
      <w:rFonts w:cs="Arial"/>
      <w:color w:val="auto"/>
    </w:rPr>
  </w:style>
  <w:style w:type="paragraph" w:customStyle="1" w:styleId="Celdacentrada">
    <w:name w:val="Celda centrada"/>
    <w:basedOn w:val="Celdajustificada"/>
    <w:pPr>
      <w:jc w:val="center"/>
    </w:pPr>
  </w:style>
  <w:style w:type="paragraph" w:customStyle="1" w:styleId="Celdaizquierda">
    <w:name w:val="Celda izquierda"/>
    <w:basedOn w:val="Celdaderecha"/>
    <w:pPr>
      <w:jc w:val="left"/>
    </w:pPr>
  </w:style>
  <w:style w:type="paragraph" w:customStyle="1" w:styleId="Celdattulo">
    <w:name w:val="Celda título"/>
    <w:basedOn w:val="Normal"/>
    <w:pPr>
      <w:spacing w:before="60" w:after="60"/>
      <w:jc w:val="center"/>
    </w:pPr>
    <w:rPr>
      <w:b/>
      <w:bCs/>
    </w:rPr>
  </w:style>
  <w:style w:type="paragraph" w:styleId="TDC1">
    <w:name w:val="toc 1"/>
    <w:basedOn w:val="Normal"/>
    <w:next w:val="Normal"/>
    <w:autoRedefine/>
    <w:semiHidden/>
    <w:pPr>
      <w:tabs>
        <w:tab w:val="left" w:pos="360"/>
        <w:tab w:val="right" w:leader="dot" w:pos="8494"/>
      </w:tabs>
      <w:spacing w:before="360" w:after="180"/>
    </w:pPr>
    <w:rPr>
      <w:rFonts w:ascii="Times New Roman" w:hAnsi="Times New Roman"/>
      <w:b/>
      <w:bCs/>
      <w:caps/>
      <w:noProof/>
      <w:szCs w:val="22"/>
      <w:u w:val="single"/>
    </w:rPr>
  </w:style>
  <w:style w:type="paragraph" w:styleId="TDC2">
    <w:name w:val="toc 2"/>
    <w:basedOn w:val="Normal"/>
    <w:next w:val="Normal"/>
    <w:autoRedefine/>
    <w:semiHidden/>
    <w:rPr>
      <w:rFonts w:ascii="Times New Roman" w:hAnsi="Times New Roman"/>
      <w:b/>
      <w:bCs/>
      <w:smallCaps/>
      <w:szCs w:val="26"/>
    </w:rPr>
  </w:style>
  <w:style w:type="paragraph" w:styleId="TDC3">
    <w:name w:val="toc 3"/>
    <w:basedOn w:val="Normal"/>
    <w:next w:val="Normal"/>
    <w:autoRedefine/>
    <w:semiHidden/>
    <w:rPr>
      <w:rFonts w:ascii="Times New Roman" w:hAnsi="Times New Roman"/>
      <w:smallCaps/>
      <w:szCs w:val="26"/>
    </w:rPr>
  </w:style>
  <w:style w:type="paragraph" w:styleId="TDC4">
    <w:name w:val="toc 4"/>
    <w:basedOn w:val="Normal"/>
    <w:next w:val="Normal"/>
    <w:autoRedefine/>
    <w:semiHidden/>
    <w:rPr>
      <w:rFonts w:ascii="Times New Roman" w:hAnsi="Times New Roman"/>
      <w:szCs w:val="26"/>
    </w:rPr>
  </w:style>
  <w:style w:type="paragraph" w:styleId="TDC5">
    <w:name w:val="toc 5"/>
    <w:basedOn w:val="Normal"/>
    <w:next w:val="Normal"/>
    <w:autoRedefine/>
    <w:semiHidden/>
    <w:rPr>
      <w:rFonts w:ascii="Times New Roman" w:hAnsi="Times New Roman"/>
      <w:szCs w:val="26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smallCaps/>
      <w:color w:val="auto"/>
      <w:kern w:val="28"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vieta1">
    <w:name w:val="viñeta 1"/>
    <w:basedOn w:val="Normal"/>
    <w:link w:val="vieta1Car"/>
    <w:qFormat/>
    <w:pPr>
      <w:numPr>
        <w:numId w:val="13"/>
      </w:numPr>
    </w:pPr>
    <w:rPr>
      <w:lang w:val="es-ES_tradnl"/>
    </w:rPr>
  </w:style>
  <w:style w:type="paragraph" w:customStyle="1" w:styleId="vieta1sin">
    <w:name w:val="viñeta 1 sin"/>
    <w:basedOn w:val="vieta1"/>
    <w:pPr>
      <w:numPr>
        <w:numId w:val="0"/>
      </w:numPr>
      <w:ind w:left="708"/>
    </w:pPr>
    <w:rPr>
      <w:lang w:val="es-ES"/>
    </w:rPr>
  </w:style>
  <w:style w:type="paragraph" w:customStyle="1" w:styleId="vieta3sin">
    <w:name w:val="viñeta 3 sin"/>
    <w:basedOn w:val="vieta3"/>
    <w:pPr>
      <w:numPr>
        <w:ilvl w:val="0"/>
        <w:numId w:val="0"/>
      </w:numPr>
      <w:ind w:left="1778"/>
    </w:pPr>
    <w:rPr>
      <w:rFonts w:cs="Arial"/>
    </w:rPr>
  </w:style>
  <w:style w:type="paragraph" w:customStyle="1" w:styleId="vieta4">
    <w:name w:val="viñeta 4"/>
    <w:basedOn w:val="Normal"/>
    <w:pPr>
      <w:numPr>
        <w:numId w:val="26"/>
      </w:numPr>
      <w:tabs>
        <w:tab w:val="clear" w:pos="2486"/>
      </w:tabs>
      <w:spacing w:after="0"/>
      <w:ind w:left="2410" w:hanging="284"/>
    </w:pPr>
  </w:style>
  <w:style w:type="paragraph" w:customStyle="1" w:styleId="vieta5">
    <w:name w:val="viñeta 5"/>
    <w:basedOn w:val="Normal"/>
    <w:pPr>
      <w:numPr>
        <w:numId w:val="17"/>
      </w:numPr>
      <w:spacing w:after="0"/>
    </w:pPr>
  </w:style>
  <w:style w:type="character" w:styleId="Nmerodepgina">
    <w:name w:val="page number"/>
    <w:rPr>
      <w:rFonts w:ascii="Trebuchet MS" w:hAnsi="Trebuchet M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vieta1Car">
    <w:name w:val="viñeta 1 Car"/>
    <w:link w:val="vieta1"/>
    <w:rPr>
      <w:rFonts w:ascii="Trebuchet MS" w:hAnsi="Trebuchet MS"/>
      <w:color w:val="000000"/>
      <w:lang w:val="es-ES_tradnl"/>
    </w:rPr>
  </w:style>
  <w:style w:type="character" w:customStyle="1" w:styleId="vieta2Car1">
    <w:name w:val="viñeta 2 Car1"/>
    <w:link w:val="vieta2"/>
    <w:rPr>
      <w:rFonts w:ascii="Trebuchet MS" w:hAnsi="Trebuchet MS"/>
      <w:color w:val="000000"/>
      <w:lang w:val="es-ES_tradnl" w:eastAsia="es-ES" w:bidi="ar-SA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ta1Car1">
    <w:name w:val="viñeta 1 Car1"/>
    <w:rPr>
      <w:rFonts w:ascii="Trebuchet MS" w:hAnsi="Trebuchet MS"/>
      <w:color w:val="000000"/>
      <w:lang w:val="es-ES_tradnl"/>
    </w:rPr>
  </w:style>
  <w:style w:type="paragraph" w:customStyle="1" w:styleId="Resumen">
    <w:name w:val="Resumen"/>
    <w:basedOn w:val="Normal"/>
    <w:link w:val="ResumenCar"/>
    <w:pPr>
      <w:framePr w:w="2739" w:hSpace="181" w:wrap="notBeside" w:vAnchor="text" w:hAnchor="text" w:x="-3339" w:y="1"/>
      <w:spacing w:after="0" w:line="240" w:lineRule="auto"/>
      <w:jc w:val="left"/>
    </w:pPr>
    <w:rPr>
      <w:b/>
      <w:sz w:val="16"/>
    </w:rPr>
  </w:style>
  <w:style w:type="character" w:customStyle="1" w:styleId="ResumenCar">
    <w:name w:val="Resumen Car"/>
    <w:link w:val="Resumen"/>
    <w:rPr>
      <w:rFonts w:ascii="Trebuchet MS" w:hAnsi="Trebuchet MS"/>
      <w:b/>
      <w:color w:val="000000"/>
      <w:sz w:val="16"/>
    </w:rPr>
  </w:style>
  <w:style w:type="paragraph" w:styleId="Descripcin">
    <w:name w:val="caption"/>
    <w:basedOn w:val="Normal"/>
    <w:next w:val="Normal"/>
    <w:qFormat/>
    <w:pPr>
      <w:spacing w:before="120"/>
    </w:pPr>
    <w:rPr>
      <w:b/>
      <w:bCs/>
    </w:rPr>
  </w:style>
  <w:style w:type="paragraph" w:styleId="Textodeglobo">
    <w:name w:val="Balloon Text"/>
    <w:basedOn w:val="Normal"/>
    <w:link w:val="TextodegloboC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color w:val="000000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pPr>
      <w:spacing w:after="0" w:line="240" w:lineRule="auto"/>
      <w:jc w:val="left"/>
    </w:pPr>
    <w:rPr>
      <w:rFonts w:ascii="Arial" w:eastAsia="Calibri" w:hAnsi="Arial"/>
      <w:color w:val="auto"/>
      <w:sz w:val="24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Pr>
      <w:rFonts w:ascii="Arial" w:eastAsia="Calibri" w:hAnsi="Arial"/>
      <w:sz w:val="24"/>
      <w:szCs w:val="21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 w:val="24"/>
      <w:szCs w:val="24"/>
    </w:rPr>
  </w:style>
  <w:style w:type="character" w:customStyle="1" w:styleId="Mencionar1">
    <w:name w:val="Mencionar1"/>
    <w:basedOn w:val="Fuentedeprrafopredeter"/>
    <w:uiPriority w:val="99"/>
    <w:semiHidden/>
    <w:unhideWhenUsed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semiHidden/>
    <w:unhideWhenUsed/>
    <w:rPr>
      <w:color w:val="800080" w:themeColor="followedHyperlink"/>
      <w:u w:val="single"/>
    </w:rPr>
  </w:style>
  <w:style w:type="paragraph" w:styleId="Textoindependiente3">
    <w:name w:val="Body Text 3"/>
    <w:basedOn w:val="Normal"/>
    <w:link w:val="Textoindependiente3Car"/>
    <w:pPr>
      <w:spacing w:after="0" w:line="240" w:lineRule="auto"/>
    </w:pPr>
    <w:rPr>
      <w:rFonts w:ascii="65 Helvetica Medium" w:eastAsia="Times" w:hAnsi="65 Helvetica Medium"/>
      <w:color w:val="auto"/>
      <w:sz w:val="3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65 Helvetica Medium" w:eastAsia="Times" w:hAnsi="65 Helvetica Medium"/>
      <w:sz w:val="30"/>
      <w:lang w:val="es-ES_tradnl" w:eastAsia="x-none"/>
    </w:rPr>
  </w:style>
  <w:style w:type="paragraph" w:styleId="Textoindependiente">
    <w:name w:val="Body Text"/>
    <w:basedOn w:val="Normal"/>
    <w:link w:val="TextoindependienteCar"/>
    <w:pPr>
      <w:spacing w:line="240" w:lineRule="auto"/>
      <w:jc w:val="left"/>
    </w:pPr>
    <w:rPr>
      <w:rFonts w:ascii="Cambria" w:eastAsia="Cambria" w:hAnsi="Cambria"/>
      <w:color w:val="auto"/>
      <w:sz w:val="24"/>
      <w:szCs w:val="24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Cambria" w:eastAsia="Cambria" w:hAnsi="Cambria"/>
      <w:sz w:val="24"/>
      <w:szCs w:val="24"/>
      <w:lang w:val="es-ES_tradnl" w:eastAsia="en-US"/>
    </w:rPr>
  </w:style>
  <w:style w:type="paragraph" w:customStyle="1" w:styleId="Formatolibre">
    <w:name w:val="Formato libre"/>
    <w:rPr>
      <w:rFonts w:ascii="Helvetica" w:eastAsia="ヒラギノ角ゴ Pro W3" w:hAnsi="Helvetica"/>
      <w:color w:val="000000"/>
      <w:sz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ibid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pu5zFWtT49JYq8ZSP7QIyQ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hyperlink" Target="https://www.facebook.com/vitalfundazioa/" TargetMode="External"/><Relationship Id="rId1" Type="http://schemas.openxmlformats.org/officeDocument/2006/relationships/image" Target="media/image3.jpg"/><Relationship Id="rId6" Type="http://schemas.openxmlformats.org/officeDocument/2006/relationships/hyperlink" Target="https://www.instagram.com/vitalfundazioa" TargetMode="External"/><Relationship Id="rId5" Type="http://schemas.openxmlformats.org/officeDocument/2006/relationships/image" Target="media/image5.png"/><Relationship Id="rId4" Type="http://schemas.openxmlformats.org/officeDocument/2006/relationships/hyperlink" Target="https://www.twitter.com/vitalfundazioa" TargetMode="External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roto\AppData\Local\Microsoft\Windows\INetCache\Content.Outlook\3OW8YLB1\plantilla_nota_pren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8B5DC-8192-4781-B7BE-C30F90B3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plantilla_nota_prensa.dotx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Corporativa</vt:lpstr>
    </vt:vector>
  </TitlesOfParts>
  <Company>Veiss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Corporativa</dc:title>
  <dc:creator>Ramón Maroto Aranzabal</dc:creator>
  <cp:lastModifiedBy>Luffi</cp:lastModifiedBy>
  <cp:revision>3</cp:revision>
  <cp:lastPrinted>2020-07-30T08:27:00Z</cp:lastPrinted>
  <dcterms:created xsi:type="dcterms:W3CDTF">2022-09-12T11:31:00Z</dcterms:created>
  <dcterms:modified xsi:type="dcterms:W3CDTF">2022-09-13T06:29:00Z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Cliente</vt:lpwstr>
  </property>
</Properties>
</file>